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1B" w:rsidRDefault="00A41337" w:rsidP="0027041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630005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-409575</wp:posOffset>
                </wp:positionV>
                <wp:extent cx="1362075" cy="8286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5A" w:rsidRPr="00330A5A" w:rsidRDefault="00330A5A" w:rsidP="00330A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="Symbol" w:eastAsia="Times New Roman" w:hAnsi="Symbol" w:cs="Times New Roman"/>
                                <w:color w:val="000000"/>
                                <w:sz w:val="27"/>
                                <w:szCs w:val="27"/>
                              </w:rPr>
                              <w:t>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G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= -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R T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ln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K</w:t>
                            </w:r>
                          </w:p>
                          <w:p w:rsidR="00330A5A" w:rsidRPr="00330A5A" w:rsidRDefault="00330A5A" w:rsidP="00330A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="Symbol" w:eastAsia="Times New Roman" w:hAnsi="Symbol" w:cs="Times New Roman"/>
                                <w:color w:val="000000"/>
                                <w:sz w:val="27"/>
                                <w:szCs w:val="27"/>
                              </w:rPr>
                              <w:t>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G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 xml:space="preserve"> = - n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vertAlign w:val="subscript"/>
                                <w:lang w:val="fr-CA"/>
                              </w:rPr>
                              <w:t>e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vertAlign w:val="subscript"/>
                                <w:lang w:val="fr-CA"/>
                              </w:rPr>
                              <w:softHyphen/>
                              <w:t>-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 xml:space="preserve"> F E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vertAlign w:val="superscript"/>
                                <w:lang w:val="fr-CA"/>
                              </w:rPr>
                              <w:t>o</w:t>
                            </w:r>
                          </w:p>
                          <w:p w:rsidR="00330A5A" w:rsidRPr="00330A5A" w:rsidRDefault="00330A5A" w:rsidP="00330A5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</w:pPr>
                            <w:r>
                              <w:rPr>
                                <w:rFonts w:ascii="Symbol" w:eastAsia="Times New Roman" w:hAnsi="Symbol" w:cs="Times New Roman"/>
                                <w:color w:val="000000"/>
                                <w:sz w:val="27"/>
                                <w:szCs w:val="27"/>
                              </w:rPr>
                              <w:t>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G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=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Symbol" w:eastAsia="Times New Roman" w:hAnsi="Symbol" w:cs="Times New Roman"/>
                                <w:color w:val="000000"/>
                                <w:sz w:val="27"/>
                                <w:szCs w:val="27"/>
                              </w:rPr>
                              <w:t>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H - T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Symbol" w:eastAsia="Times New Roman" w:hAnsi="Symbol" w:cs="Times New Roman"/>
                                <w:color w:val="000000"/>
                                <w:sz w:val="27"/>
                                <w:szCs w:val="27"/>
                              </w:rPr>
                              <w:t>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t>S</w:t>
                            </w:r>
                            <w:r w:rsidRPr="00330A5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val="fr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5pt;margin-top:-32.25pt;width:107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">
                <v:textbox>
                  <w:txbxContent>
                    <w:p w:rsidR="00330A5A" w:rsidRPr="00330A5A" w:rsidRDefault="00330A5A" w:rsidP="00330A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="Symbol" w:eastAsia="Times New Roman" w:hAnsi="Symbol" w:cs="Times New Roman"/>
                          <w:color w:val="000000"/>
                          <w:sz w:val="27"/>
                          <w:szCs w:val="27"/>
                        </w:rPr>
                        <w:t>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G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vertAlign w:val="superscript"/>
                          <w:lang w:val="fr-CA"/>
                        </w:rPr>
                        <w:t>o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  <w:t>= -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R T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  <w:t>ln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K</w:t>
                      </w:r>
                    </w:p>
                    <w:p w:rsidR="00330A5A" w:rsidRPr="00330A5A" w:rsidRDefault="00330A5A" w:rsidP="00330A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="Symbol" w:eastAsia="Times New Roman" w:hAnsi="Symbol" w:cs="Times New Roman"/>
                          <w:color w:val="000000"/>
                          <w:sz w:val="27"/>
                          <w:szCs w:val="27"/>
                        </w:rPr>
                        <w:t>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G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vertAlign w:val="superscript"/>
                          <w:lang w:val="fr-CA"/>
                        </w:rPr>
                        <w:t>o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 xml:space="preserve"> = - n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vertAlign w:val="subscript"/>
                          <w:lang w:val="fr-CA"/>
                        </w:rPr>
                        <w:t>e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vertAlign w:val="subscript"/>
                          <w:lang w:val="fr-CA"/>
                        </w:rPr>
                        <w:softHyphen/>
                        <w:t>-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 xml:space="preserve"> F E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vertAlign w:val="superscript"/>
                          <w:lang w:val="fr-CA"/>
                        </w:rPr>
                        <w:t>o</w:t>
                      </w:r>
                    </w:p>
                    <w:p w:rsidR="00330A5A" w:rsidRPr="00330A5A" w:rsidRDefault="00330A5A" w:rsidP="00330A5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</w:pPr>
                      <w:r>
                        <w:rPr>
                          <w:rFonts w:ascii="Symbol" w:eastAsia="Times New Roman" w:hAnsi="Symbol" w:cs="Times New Roman"/>
                          <w:color w:val="000000"/>
                          <w:sz w:val="27"/>
                          <w:szCs w:val="27"/>
                        </w:rPr>
                        <w:t>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G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vertAlign w:val="superscript"/>
                          <w:lang w:val="fr-CA"/>
                        </w:rPr>
                        <w:t>o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  <w:t>=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>
                        <w:rPr>
                          <w:rFonts w:ascii="Symbol" w:eastAsia="Times New Roman" w:hAnsi="Symbol" w:cs="Times New Roman"/>
                          <w:color w:val="000000"/>
                          <w:sz w:val="27"/>
                          <w:szCs w:val="27"/>
                        </w:rPr>
                        <w:t>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H - T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val="fr-CA"/>
                        </w:rPr>
                        <w:t> </w:t>
                      </w:r>
                      <w:r>
                        <w:rPr>
                          <w:rFonts w:ascii="Symbol" w:eastAsia="Times New Roman" w:hAnsi="Symbol" w:cs="Times New Roman"/>
                          <w:color w:val="000000"/>
                          <w:sz w:val="27"/>
                          <w:szCs w:val="27"/>
                        </w:rPr>
                        <w:t>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lang w:val="fr-CA"/>
                        </w:rPr>
                        <w:t>S</w:t>
                      </w:r>
                      <w:r w:rsidRPr="00330A5A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val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D756E" w:rsidRPr="00AD75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Gibb's Free Energy and Equilibrium</w:t>
      </w:r>
      <w:r w:rsidR="0027041B" w:rsidRPr="0027041B">
        <w:rPr>
          <w:rFonts w:ascii="Arial" w:eastAsia="Times New Roman" w:hAnsi="Arial" w:cs="Arial"/>
          <w:b/>
          <w:bCs/>
          <w:color w:val="630005"/>
          <w:kern w:val="36"/>
          <w:sz w:val="24"/>
          <w:szCs w:val="24"/>
        </w:rPr>
        <w:t xml:space="preserve"> </w:t>
      </w:r>
    </w:p>
    <w:p w:rsidR="0027041B" w:rsidRPr="0027041B" w:rsidRDefault="0027041B" w:rsidP="002704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7041B">
        <w:rPr>
          <w:rFonts w:ascii="Arial" w:eastAsia="Times New Roman" w:hAnsi="Arial" w:cs="Arial"/>
          <w:b/>
          <w:bCs/>
          <w:color w:val="630005"/>
          <w:kern w:val="36"/>
          <w:sz w:val="18"/>
          <w:szCs w:val="18"/>
        </w:rPr>
        <w:t>(From http://www.science.uwaterloo.ca/~cchieh/cact/applychem/gibbsenergy.html)</w:t>
      </w:r>
    </w:p>
    <w:p w:rsidR="0027041B" w:rsidRDefault="0027041B" w:rsidP="002704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Find the enthalpy and entropy changes for the reaction:</w:t>
      </w:r>
    </w:p>
    <w:p w:rsidR="0027041B" w:rsidRDefault="0027041B" w:rsidP="0027041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(s) -&gt; 2 HI(g)</w:t>
      </w:r>
      <w:r w:rsidR="00330A5A"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27041B" w:rsidRDefault="0027041B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041B" w:rsidRPr="0027041B" w:rsidRDefault="0027041B" w:rsidP="0027041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Calculate the standard entropy of formation of H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O(l), its standard Gibb's energy of formation, and the equilibrium constant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the reaction.</w:t>
      </w:r>
      <w:r w:rsid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27041B" w:rsidRDefault="0027041B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½ O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-&gt; H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O(l)</w:t>
      </w: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Pr="0027041B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30A5A" w:rsidRDefault="00330A5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330A5A" w:rsidRPr="00330A5A" w:rsidRDefault="00330A5A" w:rsidP="00330A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Estimate the standard Gibb's free energy of formation for ammonia.</w:t>
      </w: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P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Pr="00330A5A" w:rsidRDefault="00330A5A" w:rsidP="00330A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Evaluate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0A5A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</w:t>
      </w:r>
      <w:r w:rsidRPr="00330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o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reaction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the reaction:</w:t>
      </w:r>
    </w:p>
    <w:p w:rsidR="00330A5A" w:rsidRP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NH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+ 3 O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-&gt; 2 N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+ 6 H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O(g)</w:t>
      </w:r>
    </w:p>
    <w:p w:rsidR="0027041B" w:rsidRDefault="0027041B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Pr="00330A5A" w:rsidRDefault="00330A5A" w:rsidP="00330A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30A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zinc copper battery has a voltage of 1.10 V. How much is the Gibb's energy for the redox reaction:</w:t>
      </w:r>
    </w:p>
    <w:p w:rsidR="00330A5A" w:rsidRDefault="00330A5A" w:rsidP="00330A5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Zn + Cu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-&gt; Zn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2+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+ Cu</w:t>
      </w:r>
    </w:p>
    <w:p w:rsidR="0027041B" w:rsidRDefault="0027041B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330A5A" w:rsidRPr="0027041B" w:rsidRDefault="00330A5A" w:rsidP="0027041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Answers:</w:t>
      </w:r>
    </w:p>
    <w:p w:rsidR="00330A5A" w:rsidRDefault="00330A5A" w:rsidP="00330A5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D756E" w:rsidRPr="0027041B" w:rsidRDefault="00330A5A" w:rsidP="00330A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AD756E" w:rsidRP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Find the enthalpy and entropy changes for the reaction: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I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(s) -&gt; 2 HI(g)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Solution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simplicity, we write the standard enthalpies below the chemical formula of the equation: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+ I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(s) -&gt; 2 HI (g)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0           0          2*26.5 kJ/mol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(products) 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(reactants)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= 2*26.5 - (0 + 0) kJ/equation.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= 53.0 kJ/equation.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The standard entropy of reaction at standard conditions.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can be evaluated in a similar fashion. For convenience, we again write the standard entropies below the chemical formula of the equation: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  +     I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(s) -&gt;   2 HI (g)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130.68   116.14   2*206.59 J mol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(products) 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(reactants)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= 2*206.59 - (130.68 + 116.14) J eqn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= 166.36 J eqn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Discussion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is an endothermic reaction, and 53 kJ is required for the formation of 2 moles of HI. The decomposition of HI is exothermic.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is different from standard entropy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, which is NOT entropy of formation.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Since the reaction is the formation of HI, the entropy so calculated is twice the entropy of formation of HI. Thus, we have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(HI) = (166.36/2) = 83.18 J mol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</w:p>
    <w:p w:rsidR="00AD756E" w:rsidRPr="00330A5A" w:rsidRDefault="00AD756E" w:rsidP="00330A5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756E" w:rsidRPr="00330A5A" w:rsidRDefault="00AD756E" w:rsidP="00BF52B8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Calculate the standard entropy of formation of 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O(l), its standard Gibb's energy of formation, and the equilibrium constant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the reaction.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½ O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-&gt; 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O(l)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Solution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the required data have already been found in Example 1. Again, we write the standard entropies below the formula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  +   ½ 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  -&gt;   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O(l)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130.680   ½(205.152)     69.95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(products) 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(reactants)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= 69.95 - (130.680 + &amp;189; (205.152) J mol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= - 163.306 J/(mol K)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standard Gibb's free energy of formation is,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= -285.83 kJ/mol - (298 K)(-0.163306) kJ/(mol K)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= -237.16 kJ/mol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The equilibrium constant is evaluated by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237160 J mol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-1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ln </w:t>
      </w:r>
      <w:r w:rsidRPr="00AD756E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K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------------------------- = 95.746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8.312 J (mol K)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-1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298 K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Thus,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 e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95.746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= 13.82*10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41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very large number indeed indicating a reaction to almost exhaust at least one of the reactants.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Discussion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example illustrates how you may use a thermodynamic data table.</w:t>
      </w:r>
    </w:p>
    <w:p w:rsidR="00AD756E" w:rsidRPr="00330A5A" w:rsidRDefault="00AD756E" w:rsidP="00330A5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Estimate the standard Gibb's free energy of formation for a</w:t>
      </w:r>
      <w:r w:rsidR="002704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monia.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Solution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data required are: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   </w:t>
      </w:r>
      <w:r w:rsidRPr="00AD756E">
        <w:rPr>
          <w:rFonts w:ascii="Symbol" w:eastAsia="Times New Roman" w:hAnsi="Symbol" w:cs="Courier New"/>
          <w:color w:val="000000"/>
          <w:sz w:val="20"/>
          <w:szCs w:val="20"/>
        </w:rPr>
        <w:t>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f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o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AD756E">
        <w:rPr>
          <w:rFonts w:ascii="Symbol" w:eastAsia="Times New Roman" w:hAnsi="Symbol" w:cs="Courier New"/>
          <w:color w:val="000000"/>
          <w:sz w:val="20"/>
          <w:szCs w:val="20"/>
        </w:rPr>
        <w:t>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</w:rPr>
        <w:t>o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kJ/mol       J/(mol K)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2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(g)        0           130.680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2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(g)        0           191.609</w:t>
      </w:r>
    </w:p>
    <w:p w:rsidR="00AD756E" w:rsidRPr="00AD756E" w:rsidRDefault="00AD756E" w:rsidP="00AD7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NH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  <w:vertAlign w:val="subscript"/>
        </w:rPr>
        <w:t>3</w:t>
      </w:r>
      <w:r w:rsidRPr="00AD756E">
        <w:rPr>
          <w:rFonts w:ascii="Courier New" w:eastAsia="Times New Roman" w:hAnsi="Courier New" w:cs="Courier New"/>
          <w:color w:val="000000"/>
          <w:sz w:val="20"/>
          <w:szCs w:val="20"/>
        </w:rPr>
        <w:t>(g)       -45.94           192.77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Again, we write the standard entropies below the formula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  +   ½ 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    -&gt;   NH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*130.680   ½*191.609       192.77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lastRenderedPageBreak/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(products) 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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(reactants)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 = 192.77 - (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*130.680 + ½*191.609)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 = -99.125 kJ/mol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standard Gibb's free energy of formation is,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f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 = -45.94 - 298*(-0.099125) kJ/mol       = -16.40 kJ/mol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Discussion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Results from the previous and this examples are used in the next example.</w:t>
      </w:r>
    </w:p>
    <w:p w:rsidR="00AD756E" w:rsidRPr="00330A5A" w:rsidRDefault="00AD756E" w:rsidP="00330A5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Evaluate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Symbol" w:eastAsia="Times New Roman" w:hAnsi="Symbol" w:cs="Times New Roman"/>
          <w:b/>
          <w:bCs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the reaction: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 NH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3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+ 3 O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(g) -&gt; 2 N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+ 6 H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O(g)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Solution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 us write the standard Gibb's energies of formation below the formula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4 NH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3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  + 3 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(g) -&gt; 2 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+ 6 H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2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O(g)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4*(-16.40)   3*0           2*0     6*(-237.16) kJ/mol</w:t>
      </w: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reaction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 = (2*0 - 6*237.16) - (3*0 -4*16.40) kJ/mol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 = -1357.36 kJ/mol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Discussion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Note the general rule for the evaluation of the standard Gibb's free energy of reaction introduced in this example.</w:t>
      </w:r>
    </w:p>
    <w:p w:rsidR="00AD756E" w:rsidRPr="00330A5A" w:rsidRDefault="00AD756E" w:rsidP="00330A5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756E" w:rsidRPr="00AD756E" w:rsidRDefault="00AD756E" w:rsidP="00AD75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 zinc copper battery has a voltage of 1.10 V. How much is the Gibb's energy for the redox reaction: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Zn + Cu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2+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-&gt; Zn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2+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+ Cu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Solution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Since the number of reaction transferred per Zn or Cu atom is 2, Gibb's energy is evaluated by</w:t>
      </w:r>
    </w:p>
    <w:p w:rsidR="00AD756E" w:rsidRPr="00AD756E" w:rsidRDefault="00AD756E" w:rsidP="00AD756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Symbol" w:eastAsia="Times New Roman" w:hAnsi="Symbol" w:cs="Times New Roman"/>
          <w:color w:val="000000"/>
          <w:sz w:val="27"/>
          <w:szCs w:val="27"/>
        </w:rPr>
        <w:t></w:t>
      </w:r>
      <w:r w:rsidRPr="00AD75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o</w:t>
      </w:r>
      <w:r w:rsidRPr="00AD7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t>= - 2*96485*1.10 J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     = 212.2 kJ</w:t>
      </w:r>
    </w:p>
    <w:p w:rsidR="00AD756E" w:rsidRPr="00AD756E" w:rsidRDefault="00AD756E" w:rsidP="00AD75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7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Discussion</w:t>
      </w:r>
      <w:r w:rsidRPr="00AD756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Gibb's energy is the maximum electric energy derived from a battery.</w:t>
      </w:r>
    </w:p>
    <w:sectPr w:rsidR="00AD756E" w:rsidRPr="00AD756E" w:rsidSect="004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2F3"/>
    <w:multiLevelType w:val="hybridMultilevel"/>
    <w:tmpl w:val="88243B14"/>
    <w:lvl w:ilvl="0" w:tplc="5C102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2BE7"/>
    <w:multiLevelType w:val="multilevel"/>
    <w:tmpl w:val="E0B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35B78"/>
    <w:multiLevelType w:val="hybridMultilevel"/>
    <w:tmpl w:val="0506350A"/>
    <w:lvl w:ilvl="0" w:tplc="5342A2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66801"/>
    <w:multiLevelType w:val="multilevel"/>
    <w:tmpl w:val="75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6E"/>
    <w:rsid w:val="0027041B"/>
    <w:rsid w:val="00330A5A"/>
    <w:rsid w:val="004E3A22"/>
    <w:rsid w:val="00A41337"/>
    <w:rsid w:val="00AD756E"/>
    <w:rsid w:val="00B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75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756E"/>
  </w:style>
  <w:style w:type="character" w:styleId="Hyperlink">
    <w:name w:val="Hyperlink"/>
    <w:basedOn w:val="DefaultParagraphFont"/>
    <w:uiPriority w:val="99"/>
    <w:semiHidden/>
    <w:unhideWhenUsed/>
    <w:rsid w:val="00AD756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756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7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7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7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McGuckin</dc:creator>
  <cp:lastModifiedBy>TCDSB</cp:lastModifiedBy>
  <cp:revision>2</cp:revision>
  <dcterms:created xsi:type="dcterms:W3CDTF">2016-01-25T15:39:00Z</dcterms:created>
  <dcterms:modified xsi:type="dcterms:W3CDTF">2016-01-25T15:39:00Z</dcterms:modified>
</cp:coreProperties>
</file>